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B" w:rsidRDefault="009965BB" w:rsidP="00465B36">
      <w:pPr>
        <w:jc w:val="both"/>
        <w:rPr>
          <w:sz w:val="24"/>
          <w:szCs w:val="24"/>
        </w:rPr>
      </w:pPr>
      <w:r w:rsidRPr="00285FE4">
        <w:rPr>
          <w:sz w:val="24"/>
          <w:szCs w:val="24"/>
        </w:rPr>
        <w:t>Οι δήμοι στους οποίους θα εφαρμοστεί πιλοτικά το πρόγραμμα μέχρι τις 3</w:t>
      </w:r>
      <w:r>
        <w:rPr>
          <w:sz w:val="24"/>
          <w:szCs w:val="24"/>
        </w:rPr>
        <w:t>1</w:t>
      </w:r>
      <w:r w:rsidRPr="00285FE4">
        <w:rPr>
          <w:sz w:val="24"/>
          <w:szCs w:val="24"/>
        </w:rPr>
        <w:t xml:space="preserve"> Δεκεμβρίου 2022 είναι οι παρακάτω: </w:t>
      </w:r>
    </w:p>
    <w:tbl>
      <w:tblPr>
        <w:tblW w:w="0" w:type="auto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080"/>
      </w:tblPr>
      <w:tblGrid>
        <w:gridCol w:w="2074"/>
        <w:gridCol w:w="1895"/>
        <w:gridCol w:w="2410"/>
        <w:gridCol w:w="1917"/>
      </w:tblGrid>
      <w:tr w:rsidR="009965BB" w:rsidRPr="00B334BA" w:rsidTr="00B334BA">
        <w:tc>
          <w:tcPr>
            <w:tcW w:w="2074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Αβδήρων</w:t>
            </w:r>
          </w:p>
        </w:tc>
        <w:tc>
          <w:tcPr>
            <w:tcW w:w="1895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Βόρειας Κυνουρίας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Καβάλας</w:t>
            </w:r>
          </w:p>
        </w:tc>
        <w:tc>
          <w:tcPr>
            <w:tcW w:w="1917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Ορεστιάδας</w:t>
            </w:r>
          </w:p>
        </w:tc>
      </w:tr>
      <w:tr w:rsidR="009965BB" w:rsidRPr="00B334BA" w:rsidTr="00B334BA">
        <w:trPr>
          <w:trHeight w:val="348"/>
        </w:trPr>
        <w:tc>
          <w:tcPr>
            <w:tcW w:w="2074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Αμφιλοχίας</w:t>
            </w:r>
          </w:p>
        </w:tc>
        <w:tc>
          <w:tcPr>
            <w:tcW w:w="1895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Γόρτυνας</w:t>
            </w:r>
          </w:p>
        </w:tc>
        <w:tc>
          <w:tcPr>
            <w:tcW w:w="2410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Καρπάθου</w:t>
            </w:r>
          </w:p>
        </w:tc>
        <w:tc>
          <w:tcPr>
            <w:tcW w:w="1917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Παλαμά</w:t>
            </w:r>
          </w:p>
        </w:tc>
      </w:tr>
      <w:tr w:rsidR="009965BB" w:rsidRPr="00B334BA" w:rsidTr="00B334BA">
        <w:tc>
          <w:tcPr>
            <w:tcW w:w="2074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Ανατολικής Σάμου</w:t>
            </w:r>
          </w:p>
        </w:tc>
        <w:tc>
          <w:tcPr>
            <w:tcW w:w="1895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Δίου-Ολύμπου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Κρωπίας</w:t>
            </w:r>
          </w:p>
        </w:tc>
        <w:tc>
          <w:tcPr>
            <w:tcW w:w="1917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Πηνειού</w:t>
            </w:r>
          </w:p>
        </w:tc>
      </w:tr>
      <w:tr w:rsidR="009965BB" w:rsidRPr="00B334BA" w:rsidTr="00B334BA">
        <w:tc>
          <w:tcPr>
            <w:tcW w:w="2074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Άνδρου</w:t>
            </w:r>
          </w:p>
        </w:tc>
        <w:tc>
          <w:tcPr>
            <w:tcW w:w="1895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Εμμανουήλ Παππά</w:t>
            </w:r>
          </w:p>
        </w:tc>
        <w:tc>
          <w:tcPr>
            <w:tcW w:w="2410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Λεβαδέων</w:t>
            </w:r>
          </w:p>
        </w:tc>
        <w:tc>
          <w:tcPr>
            <w:tcW w:w="1917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Πρέβεζας</w:t>
            </w:r>
          </w:p>
        </w:tc>
      </w:tr>
      <w:tr w:rsidR="009965BB" w:rsidRPr="00B334BA" w:rsidTr="00B334BA">
        <w:tc>
          <w:tcPr>
            <w:tcW w:w="2074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Αποκορώνου</w:t>
            </w:r>
          </w:p>
        </w:tc>
        <w:tc>
          <w:tcPr>
            <w:tcW w:w="1895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Εορδαίας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Μάνδρας-Ειδυλλίας</w:t>
            </w:r>
          </w:p>
        </w:tc>
        <w:tc>
          <w:tcPr>
            <w:tcW w:w="1917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Ρήγα Φεραίου</w:t>
            </w:r>
          </w:p>
        </w:tc>
      </w:tr>
      <w:tr w:rsidR="009965BB" w:rsidRPr="00B334BA" w:rsidTr="00B334BA">
        <w:trPr>
          <w:trHeight w:val="807"/>
        </w:trPr>
        <w:tc>
          <w:tcPr>
            <w:tcW w:w="2074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Βέλλου-Βόχας</w:t>
            </w:r>
          </w:p>
        </w:tc>
        <w:tc>
          <w:tcPr>
            <w:tcW w:w="1895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Ευρώτα</w:t>
            </w:r>
          </w:p>
        </w:tc>
        <w:tc>
          <w:tcPr>
            <w:tcW w:w="2410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Μαντουδίου–Λίμνης–Αγίας Άννας</w:t>
            </w:r>
          </w:p>
        </w:tc>
        <w:tc>
          <w:tcPr>
            <w:tcW w:w="1917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Σάμης</w:t>
            </w:r>
          </w:p>
        </w:tc>
      </w:tr>
      <w:tr w:rsidR="009965BB" w:rsidRPr="00B334BA" w:rsidTr="00B334BA">
        <w:trPr>
          <w:trHeight w:val="362"/>
        </w:trPr>
        <w:tc>
          <w:tcPr>
            <w:tcW w:w="2074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Βοϊου</w:t>
            </w:r>
          </w:p>
        </w:tc>
        <w:tc>
          <w:tcPr>
            <w:tcW w:w="1895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Ικαρίας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Μυκόνου</w:t>
            </w:r>
          </w:p>
        </w:tc>
        <w:tc>
          <w:tcPr>
            <w:tcW w:w="1917" w:type="dxa"/>
            <w:shd w:val="clear" w:color="auto" w:fill="DEEAF6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Σουλίου</w:t>
            </w:r>
          </w:p>
        </w:tc>
      </w:tr>
      <w:tr w:rsidR="009965BB" w:rsidRPr="00B334BA" w:rsidTr="00B334BA">
        <w:tc>
          <w:tcPr>
            <w:tcW w:w="2074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Βόρειας Κέρκυρας</w:t>
            </w:r>
          </w:p>
        </w:tc>
        <w:tc>
          <w:tcPr>
            <w:tcW w:w="1895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Ιστιαίας Αιδηψού</w:t>
            </w:r>
          </w:p>
        </w:tc>
        <w:tc>
          <w:tcPr>
            <w:tcW w:w="2410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Νάξου και Μικρών Κυκλάδων</w:t>
            </w:r>
          </w:p>
        </w:tc>
        <w:tc>
          <w:tcPr>
            <w:tcW w:w="1917" w:type="dxa"/>
            <w:vAlign w:val="center"/>
          </w:tcPr>
          <w:p w:rsidR="009965BB" w:rsidRPr="00B334BA" w:rsidRDefault="009965BB" w:rsidP="00B334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4BA">
              <w:rPr>
                <w:sz w:val="24"/>
                <w:szCs w:val="24"/>
              </w:rPr>
              <w:t>Δήμος Σύρου-Ερμούπολης</w:t>
            </w:r>
          </w:p>
        </w:tc>
      </w:tr>
    </w:tbl>
    <w:p w:rsidR="009965BB" w:rsidRPr="00285FE4" w:rsidRDefault="009965BB" w:rsidP="00285FE4">
      <w:pPr>
        <w:jc w:val="both"/>
        <w:rPr>
          <w:sz w:val="24"/>
          <w:szCs w:val="24"/>
        </w:rPr>
      </w:pPr>
    </w:p>
    <w:p w:rsidR="009965BB" w:rsidRDefault="009965BB" w:rsidP="00B2171F">
      <w:pPr>
        <w:jc w:val="right"/>
        <w:rPr>
          <w:b/>
          <w:bCs/>
          <w:sz w:val="24"/>
          <w:szCs w:val="24"/>
        </w:rPr>
      </w:pPr>
    </w:p>
    <w:sectPr w:rsidR="009965BB" w:rsidSect="00BC3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BB" w:rsidRDefault="009965BB" w:rsidP="00903640">
      <w:pPr>
        <w:spacing w:after="0" w:line="240" w:lineRule="auto"/>
      </w:pPr>
      <w:r>
        <w:separator/>
      </w:r>
    </w:p>
  </w:endnote>
  <w:endnote w:type="continuationSeparator" w:id="0">
    <w:p w:rsidR="009965BB" w:rsidRDefault="009965BB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BB" w:rsidRDefault="009965BB" w:rsidP="00903640">
      <w:pPr>
        <w:spacing w:after="0" w:line="240" w:lineRule="auto"/>
      </w:pPr>
      <w:r>
        <w:separator/>
      </w:r>
    </w:p>
  </w:footnote>
  <w:footnote w:type="continuationSeparator" w:id="0">
    <w:p w:rsidR="009965BB" w:rsidRDefault="009965BB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 w:rsidP="00BC34EF">
    <w:pPr>
      <w:pStyle w:val="Header"/>
      <w:tabs>
        <w:tab w:val="clear" w:pos="8306"/>
      </w:tabs>
      <w:ind w:left="-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BB" w:rsidRDefault="009965BB" w:rsidP="00631E64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left:0;text-align:left;margin-left:1.7pt;margin-top:.6pt;width:592.75pt;height:123.6pt;z-index:251660288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CF5"/>
    <w:rsid w:val="000852DF"/>
    <w:rsid w:val="000C3435"/>
    <w:rsid w:val="000D6507"/>
    <w:rsid w:val="000E654B"/>
    <w:rsid w:val="001755F3"/>
    <w:rsid w:val="001E2DC0"/>
    <w:rsid w:val="00285FE4"/>
    <w:rsid w:val="00342C5C"/>
    <w:rsid w:val="00411C74"/>
    <w:rsid w:val="00465B36"/>
    <w:rsid w:val="004B2A1E"/>
    <w:rsid w:val="004C5F10"/>
    <w:rsid w:val="005933EB"/>
    <w:rsid w:val="005F62EB"/>
    <w:rsid w:val="00605195"/>
    <w:rsid w:val="00631E64"/>
    <w:rsid w:val="00640F3F"/>
    <w:rsid w:val="006A77EB"/>
    <w:rsid w:val="006B3302"/>
    <w:rsid w:val="006C1592"/>
    <w:rsid w:val="006D0FCF"/>
    <w:rsid w:val="00814615"/>
    <w:rsid w:val="0086119D"/>
    <w:rsid w:val="008A64BD"/>
    <w:rsid w:val="008E1C9D"/>
    <w:rsid w:val="00903640"/>
    <w:rsid w:val="00963636"/>
    <w:rsid w:val="00974756"/>
    <w:rsid w:val="009965BB"/>
    <w:rsid w:val="00A56791"/>
    <w:rsid w:val="00A9647C"/>
    <w:rsid w:val="00B2171F"/>
    <w:rsid w:val="00B334BA"/>
    <w:rsid w:val="00B550B0"/>
    <w:rsid w:val="00B936A7"/>
    <w:rsid w:val="00BC14F7"/>
    <w:rsid w:val="00BC34EF"/>
    <w:rsid w:val="00CA6478"/>
    <w:rsid w:val="00DF643B"/>
    <w:rsid w:val="00E01E8C"/>
    <w:rsid w:val="00E56778"/>
    <w:rsid w:val="00EA5CB8"/>
    <w:rsid w:val="00ED2CDD"/>
    <w:rsid w:val="00EE1E39"/>
    <w:rsid w:val="00F638F7"/>
    <w:rsid w:val="00F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6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640"/>
    <w:rPr>
      <w:rFonts w:cs="Times New Roman"/>
    </w:rPr>
  </w:style>
  <w:style w:type="character" w:styleId="Hyperlink">
    <w:name w:val="Hyperlink"/>
    <w:basedOn w:val="DefaultParagraphFont"/>
    <w:uiPriority w:val="99"/>
    <w:rsid w:val="00285FE4"/>
    <w:rPr>
      <w:rFonts w:cs="Times New Roman"/>
      <w:color w:val="0563C1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rsid w:val="00285FE4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085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Πίνακας 2 με πλέγμα - Έμφαση 51"/>
    <w:uiPriority w:val="99"/>
    <w:rsid w:val="00A9647C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2Accent5">
    <w:name w:val="Grid Table 2 Accent 5"/>
    <w:uiPriority w:val="99"/>
    <w:rsid w:val="00465B3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δήμοι στους οποίους θα εφαρμοστεί πιλοτικά το πρόγραμμα μέχρι τις 31 Δεκεμβρίου 2022 είναι οι παρακάτω: </dc:title>
  <dc:subject/>
  <dc:creator>Βασίλης</dc:creator>
  <cp:keywords/>
  <dc:description/>
  <cp:lastModifiedBy>gbarla</cp:lastModifiedBy>
  <cp:revision>2</cp:revision>
  <dcterms:created xsi:type="dcterms:W3CDTF">2022-03-23T12:24:00Z</dcterms:created>
  <dcterms:modified xsi:type="dcterms:W3CDTF">2022-03-23T12:24:00Z</dcterms:modified>
</cp:coreProperties>
</file>